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F0" w:rsidRPr="00B30E37" w:rsidRDefault="005020F0" w:rsidP="005020F0">
      <w:pPr>
        <w:jc w:val="right"/>
        <w:rPr>
          <w:rFonts w:cs="Times New Roman"/>
          <w:b/>
          <w:bCs/>
          <w:i/>
          <w:iCs/>
          <w:color w:val="000000"/>
          <w:sz w:val="20"/>
          <w:szCs w:val="20"/>
          <w:lang w:eastAsia="ar-SA" w:bidi="ar-SA"/>
        </w:rPr>
      </w:pPr>
      <w:r>
        <w:rPr>
          <w:rFonts w:eastAsia="Arial" w:cs="Times New Roman"/>
          <w:b/>
          <w:bCs/>
          <w:i/>
          <w:iCs/>
          <w:noProof/>
          <w:color w:val="000000"/>
          <w:sz w:val="20"/>
          <w:szCs w:val="20"/>
          <w:lang w:eastAsia="ru-RU" w:bidi="ar-SA"/>
        </w:rPr>
        <w:drawing>
          <wp:inline distT="0" distB="0" distL="0" distR="0">
            <wp:extent cx="6428105" cy="1132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1132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E37">
        <w:rPr>
          <w:rFonts w:eastAsia="Arial" w:cs="Times New Roman"/>
          <w:b/>
          <w:bCs/>
          <w:i/>
          <w:iCs/>
          <w:color w:val="000000"/>
          <w:sz w:val="20"/>
          <w:szCs w:val="20"/>
          <w:lang w:eastAsia="ar-SA" w:bidi="ar-SA"/>
        </w:rPr>
        <w:t>Системы автоматизации школ</w:t>
      </w:r>
    </w:p>
    <w:p w:rsidR="005020F0" w:rsidRPr="00B30E37" w:rsidRDefault="005020F0" w:rsidP="005020F0">
      <w:pPr>
        <w:widowControl/>
        <w:tabs>
          <w:tab w:val="left" w:pos="5330"/>
        </w:tabs>
        <w:jc w:val="center"/>
        <w:rPr>
          <w:rFonts w:eastAsia="Arial" w:cs="Times New Roman"/>
          <w:color w:val="000000"/>
          <w:sz w:val="20"/>
          <w:szCs w:val="20"/>
          <w:lang w:eastAsia="ar-SA" w:bidi="ar-SA"/>
        </w:rPr>
      </w:pPr>
      <w:r w:rsidRPr="00B30E37">
        <w:rPr>
          <w:rFonts w:cs="Times New Roman"/>
          <w:b/>
          <w:bCs/>
          <w:i/>
          <w:iCs/>
          <w:color w:val="000000"/>
          <w:sz w:val="20"/>
          <w:szCs w:val="20"/>
          <w:lang w:eastAsia="ar-SA" w:bidi="ar-SA"/>
        </w:rPr>
        <w:t>___________________________________________________________________________________________</w:t>
      </w:r>
      <w:r w:rsidRPr="00B30E37">
        <w:rPr>
          <w:rFonts w:cs="Times New Roman"/>
          <w:sz w:val="18"/>
          <w:szCs w:val="18"/>
          <w:lang w:eastAsia="ar-SA" w:bidi="ar-SA"/>
        </w:rPr>
        <w:br/>
      </w:r>
      <w:r w:rsidRPr="00B30E37">
        <w:rPr>
          <w:rFonts w:eastAsia="Arial" w:cs="Times New Roman"/>
          <w:color w:val="000000"/>
          <w:sz w:val="20"/>
          <w:szCs w:val="20"/>
          <w:lang w:eastAsia="ar-SA" w:bidi="ar-SA"/>
        </w:rPr>
        <w:t>ООО «ИнфоШкола», Почтовый адрес: 630032, г. Новосибирск, ул. Кривощёковская, д.15, кор. 3, оф. 52</w:t>
      </w:r>
    </w:p>
    <w:p w:rsidR="005020F0" w:rsidRPr="00B30E37" w:rsidRDefault="005020F0" w:rsidP="005020F0">
      <w:pPr>
        <w:jc w:val="center"/>
        <w:rPr>
          <w:rFonts w:eastAsia="Arial" w:cs="Times New Roman"/>
          <w:color w:val="000000"/>
          <w:sz w:val="20"/>
          <w:szCs w:val="20"/>
          <w:lang w:eastAsia="ar-SA" w:bidi="ar-SA"/>
        </w:rPr>
      </w:pPr>
      <w:r w:rsidRPr="00B30E37">
        <w:rPr>
          <w:rFonts w:eastAsia="Arial" w:cs="Times New Roman"/>
          <w:color w:val="000000"/>
          <w:sz w:val="20"/>
          <w:szCs w:val="20"/>
          <w:lang w:eastAsia="ar-SA" w:bidi="ar-SA"/>
        </w:rPr>
        <w:t xml:space="preserve">Тел. (383) 363 53 19,  </w:t>
      </w:r>
      <w:r w:rsidRPr="00B30E37">
        <w:rPr>
          <w:rFonts w:eastAsia="Arial" w:cs="Times New Roman"/>
          <w:color w:val="000000"/>
          <w:sz w:val="20"/>
          <w:szCs w:val="20"/>
          <w:lang w:val="en-US" w:eastAsia="ar-SA" w:bidi="ar-SA"/>
        </w:rPr>
        <w:t>www</w:t>
      </w:r>
      <w:r w:rsidRPr="00B30E37">
        <w:rPr>
          <w:rFonts w:eastAsia="Arial" w:cs="Times New Roman"/>
          <w:color w:val="000000"/>
          <w:sz w:val="20"/>
          <w:szCs w:val="20"/>
          <w:lang w:eastAsia="ar-SA" w:bidi="ar-SA"/>
        </w:rPr>
        <w:t>.</w:t>
      </w:r>
      <w:r w:rsidRPr="00B30E37">
        <w:rPr>
          <w:rFonts w:eastAsia="Arial" w:cs="Times New Roman"/>
          <w:color w:val="000000"/>
          <w:sz w:val="20"/>
          <w:szCs w:val="20"/>
          <w:lang w:val="en-US" w:eastAsia="ar-SA" w:bidi="ar-SA"/>
        </w:rPr>
        <w:t>infoshkola</w:t>
      </w:r>
      <w:r w:rsidRPr="00B30E37">
        <w:rPr>
          <w:rFonts w:eastAsia="Arial" w:cs="Times New Roman"/>
          <w:color w:val="000000"/>
          <w:sz w:val="20"/>
          <w:szCs w:val="20"/>
          <w:lang w:eastAsia="ar-SA" w:bidi="ar-SA"/>
        </w:rPr>
        <w:t>.</w:t>
      </w:r>
      <w:r w:rsidRPr="00B30E37">
        <w:rPr>
          <w:rFonts w:eastAsia="Arial" w:cs="Times New Roman"/>
          <w:color w:val="000000"/>
          <w:sz w:val="20"/>
          <w:szCs w:val="20"/>
          <w:lang w:val="en-US" w:eastAsia="ar-SA" w:bidi="ar-SA"/>
        </w:rPr>
        <w:t>net</w:t>
      </w: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center"/>
        <w:rPr>
          <w:rFonts w:cs="Times New Roman"/>
          <w:b/>
          <w:sz w:val="48"/>
          <w:szCs w:val="48"/>
        </w:rPr>
      </w:pPr>
      <w:r w:rsidRPr="00B30E37">
        <w:rPr>
          <w:rFonts w:cs="Times New Roman"/>
          <w:b/>
          <w:sz w:val="48"/>
          <w:szCs w:val="48"/>
        </w:rPr>
        <w:t>Проект</w:t>
      </w:r>
    </w:p>
    <w:p w:rsidR="005020F0" w:rsidRPr="00B30E37" w:rsidRDefault="005020F0" w:rsidP="005020F0">
      <w:pPr>
        <w:jc w:val="center"/>
        <w:rPr>
          <w:rFonts w:cs="Times New Roman"/>
          <w:b/>
          <w:sz w:val="40"/>
          <w:szCs w:val="40"/>
        </w:rPr>
      </w:pPr>
      <w:r w:rsidRPr="00B30E37">
        <w:rPr>
          <w:rFonts w:cs="Times New Roman"/>
          <w:b/>
          <w:sz w:val="40"/>
          <w:szCs w:val="40"/>
        </w:rPr>
        <w:t>«ИнфоШкола.Нэт»</w:t>
      </w:r>
    </w:p>
    <w:p w:rsidR="005020F0" w:rsidRPr="00B30E37" w:rsidRDefault="005020F0" w:rsidP="005020F0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Электронная карта</w:t>
      </w:r>
    </w:p>
    <w:p w:rsidR="005020F0" w:rsidRPr="00B30E37" w:rsidRDefault="005020F0" w:rsidP="005020F0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(С</w:t>
      </w:r>
      <w:r w:rsidRPr="00B30E37">
        <w:rPr>
          <w:rFonts w:cs="Times New Roman"/>
          <w:b/>
          <w:sz w:val="36"/>
          <w:szCs w:val="36"/>
        </w:rPr>
        <w:t>истема безналичных платежей за питание в столовой учебного заведения</w:t>
      </w:r>
      <w:r>
        <w:rPr>
          <w:rFonts w:cs="Times New Roman"/>
          <w:b/>
          <w:sz w:val="36"/>
          <w:szCs w:val="36"/>
        </w:rPr>
        <w:t>. Контроль посещения учебного заведения.</w:t>
      </w:r>
      <w:r w:rsidRPr="00B30E37">
        <w:rPr>
          <w:rFonts w:cs="Times New Roman"/>
          <w:b/>
          <w:sz w:val="36"/>
          <w:szCs w:val="36"/>
        </w:rPr>
        <w:t>)</w:t>
      </w:r>
    </w:p>
    <w:p w:rsidR="005020F0" w:rsidRPr="00B30E37" w:rsidRDefault="005020F0" w:rsidP="005020F0">
      <w:pPr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  <w:sz w:val="32"/>
          <w:szCs w:val="32"/>
        </w:rPr>
      </w:pPr>
    </w:p>
    <w:p w:rsidR="005020F0" w:rsidRPr="00B30E37" w:rsidRDefault="005020F0" w:rsidP="005020F0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both"/>
        <w:rPr>
          <w:rFonts w:cs="Times New Roman"/>
          <w:b/>
          <w:bCs/>
          <w:color w:val="000000"/>
        </w:rPr>
      </w:pPr>
    </w:p>
    <w:p w:rsidR="005020F0" w:rsidRPr="00B30E37" w:rsidRDefault="005020F0" w:rsidP="005020F0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B30E37">
        <w:rPr>
          <w:rFonts w:cs="Times New Roman"/>
          <w:b/>
          <w:bCs/>
          <w:color w:val="000000"/>
          <w:sz w:val="32"/>
          <w:szCs w:val="32"/>
        </w:rPr>
        <w:t>OOO</w:t>
      </w:r>
      <w:r w:rsidRPr="00B30E37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r w:rsidRPr="00B30E37">
        <w:rPr>
          <w:rFonts w:cs="Times New Roman"/>
          <w:b/>
          <w:bCs/>
          <w:color w:val="000000"/>
          <w:sz w:val="32"/>
          <w:szCs w:val="32"/>
        </w:rPr>
        <w:t>«ИнфоШкола»</w:t>
      </w:r>
    </w:p>
    <w:p w:rsidR="005020F0" w:rsidRPr="00B30E37" w:rsidRDefault="005020F0" w:rsidP="005020F0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B30E37">
        <w:rPr>
          <w:rFonts w:cs="Times New Roman"/>
          <w:b/>
          <w:bCs/>
          <w:color w:val="000000"/>
          <w:sz w:val="32"/>
          <w:szCs w:val="32"/>
        </w:rPr>
        <w:t>Россия 2014</w:t>
      </w:r>
      <w:r w:rsidRPr="00B30E37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r w:rsidRPr="00B30E37">
        <w:rPr>
          <w:rFonts w:cs="Times New Roman"/>
          <w:b/>
          <w:bCs/>
          <w:color w:val="000000"/>
          <w:sz w:val="32"/>
          <w:szCs w:val="32"/>
        </w:rPr>
        <w:t>г.</w:t>
      </w:r>
    </w:p>
    <w:p w:rsidR="005020F0" w:rsidRPr="005E1447" w:rsidRDefault="005020F0" w:rsidP="005020F0">
      <w:pPr>
        <w:spacing w:after="240"/>
        <w:ind w:firstLine="360"/>
        <w:jc w:val="center"/>
        <w:rPr>
          <w:rFonts w:eastAsia="Lohit Hindi" w:cs="Times New Roman"/>
          <w:b/>
          <w:bCs/>
          <w:color w:val="000000"/>
        </w:rPr>
      </w:pPr>
      <w:r w:rsidRPr="005E1447">
        <w:rPr>
          <w:rFonts w:eastAsia="Lohit Hindi" w:cs="Times New Roman"/>
          <w:b/>
          <w:bCs/>
          <w:color w:val="000000"/>
        </w:rPr>
        <w:lastRenderedPageBreak/>
        <w:t>Система безналичных платежей за питание в столовой учебного заведения.</w:t>
      </w:r>
    </w:p>
    <w:p w:rsidR="005020F0" w:rsidRPr="00B30E37" w:rsidRDefault="005020F0" w:rsidP="005020F0">
      <w:pPr>
        <w:spacing w:after="240"/>
        <w:ind w:firstLine="360"/>
        <w:jc w:val="center"/>
        <w:rPr>
          <w:rFonts w:eastAsia="Lohit Hindi" w:cs="Times New Roman"/>
          <w:b/>
          <w:bCs/>
          <w:color w:val="000000"/>
        </w:rPr>
      </w:pPr>
      <w:r w:rsidRPr="00B30E37">
        <w:rPr>
          <w:rFonts w:eastAsia="Lohit Hindi" w:cs="Times New Roman"/>
          <w:b/>
          <w:bCs/>
          <w:color w:val="000000"/>
        </w:rPr>
        <w:t>Введение.</w:t>
      </w:r>
    </w:p>
    <w:p w:rsidR="005020F0" w:rsidRPr="00B30E37" w:rsidRDefault="005020F0" w:rsidP="005020F0">
      <w:pPr>
        <w:spacing w:after="240"/>
        <w:ind w:firstLine="360"/>
        <w:jc w:val="both"/>
        <w:rPr>
          <w:rFonts w:eastAsia="Lohit Hindi" w:cs="Times New Roman"/>
          <w:b/>
          <w:bCs/>
          <w:color w:val="000000"/>
          <w:sz w:val="22"/>
          <w:szCs w:val="22"/>
        </w:rPr>
      </w:pPr>
      <w:r w:rsidRPr="00B30E37">
        <w:rPr>
          <w:rFonts w:eastAsia="Lohit Hindi" w:cs="Times New Roman"/>
          <w:b/>
          <w:bCs/>
          <w:color w:val="000000"/>
          <w:sz w:val="22"/>
          <w:szCs w:val="22"/>
        </w:rPr>
        <w:t>Проблематика.</w:t>
      </w:r>
    </w:p>
    <w:p w:rsidR="005020F0" w:rsidRPr="00B30E37" w:rsidRDefault="005020F0" w:rsidP="005020F0">
      <w:pPr>
        <w:ind w:firstLine="360"/>
        <w:jc w:val="both"/>
        <w:rPr>
          <w:rFonts w:cs="Times New Roman"/>
          <w:bCs/>
          <w:color w:val="000000"/>
          <w:sz w:val="22"/>
          <w:szCs w:val="22"/>
        </w:rPr>
      </w:pPr>
      <w:r w:rsidRPr="00B30E37">
        <w:rPr>
          <w:rFonts w:cs="Times New Roman"/>
          <w:bCs/>
          <w:color w:val="000000"/>
          <w:sz w:val="22"/>
          <w:szCs w:val="22"/>
        </w:rPr>
        <w:t>При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классической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организации процесса питания без автоматизированной системы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в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столовой </w:t>
      </w:r>
      <w:r w:rsidRPr="00B30E37">
        <w:rPr>
          <w:rFonts w:cs="Times New Roman"/>
          <w:bCs/>
          <w:color w:val="000000"/>
          <w:sz w:val="22"/>
          <w:szCs w:val="22"/>
        </w:rPr>
        <w:t>образовательного учреждения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существует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ряд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проблем: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Нет возможности полноценно контролировать и учитывать потраченные денежные средства.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Отсутствие фиксации и документального подтверждения о потраченных денежных средствах. И как следствие невозможно отследить и исправить ошибки.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всегда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денежные средства</w:t>
      </w:r>
      <w:r w:rsidRPr="00B30E37">
        <w:rPr>
          <w:rFonts w:eastAsia="Arial Black" w:cs="Times New Roman"/>
          <w:color w:val="000000"/>
          <w:sz w:val="22"/>
          <w:szCs w:val="22"/>
        </w:rPr>
        <w:t>,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имеющие целевое назначение – </w:t>
      </w:r>
      <w:r w:rsidRPr="00B30E37">
        <w:rPr>
          <w:rFonts w:eastAsia="Arial" w:cs="Times New Roman"/>
          <w:color w:val="000000"/>
          <w:sz w:val="22"/>
          <w:szCs w:val="22"/>
        </w:rPr>
        <w:t>питание в столовой образовательного учреждения</w:t>
      </w:r>
      <w:r w:rsidRPr="00B30E37">
        <w:rPr>
          <w:rFonts w:eastAsia="Arial Black" w:cs="Times New Roman"/>
          <w:color w:val="000000"/>
          <w:sz w:val="22"/>
          <w:szCs w:val="22"/>
        </w:rPr>
        <w:t>,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тратятся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по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 xml:space="preserve">назначению. 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Нет возможности ввести ограничения на сумму и состав покупки.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Низкая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скорость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обслуживания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посетителей в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 xml:space="preserve">столовой. 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И </w:t>
      </w:r>
      <w:r w:rsidRPr="00B30E37">
        <w:rPr>
          <w:rFonts w:cs="Times New Roman"/>
          <w:color w:val="000000"/>
          <w:sz w:val="22"/>
          <w:szCs w:val="22"/>
        </w:rPr>
        <w:t>как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результат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не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все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успевают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получить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полноценное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питание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за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перемену.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Ответственные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лица </w:t>
      </w:r>
      <w:r w:rsidRPr="00B30E37">
        <w:rPr>
          <w:rFonts w:eastAsia="Arial" w:cs="Times New Roman"/>
          <w:color w:val="000000"/>
          <w:sz w:val="22"/>
          <w:szCs w:val="22"/>
        </w:rPr>
        <w:t>при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организации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группового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питания</w:t>
      </w:r>
      <w:r w:rsidRPr="00B30E37">
        <w:rPr>
          <w:rFonts w:eastAsia="Arial Black" w:cs="Times New Roman"/>
          <w:color w:val="000000"/>
          <w:sz w:val="22"/>
          <w:szCs w:val="22"/>
        </w:rPr>
        <w:t>,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тратят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время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на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сбор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денежных средств</w:t>
      </w:r>
      <w:r w:rsidRPr="00B30E37">
        <w:rPr>
          <w:rFonts w:eastAsia="Arial Black" w:cs="Times New Roman"/>
          <w:color w:val="000000"/>
          <w:sz w:val="22"/>
          <w:szCs w:val="22"/>
        </w:rPr>
        <w:t>,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расчеты в столовой</w:t>
      </w:r>
      <w:r w:rsidRPr="00B30E37">
        <w:rPr>
          <w:rFonts w:eastAsia="Arial Black" w:cs="Times New Roman"/>
          <w:color w:val="000000"/>
          <w:sz w:val="22"/>
          <w:szCs w:val="22"/>
        </w:rPr>
        <w:t>,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составление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 xml:space="preserve">отчетности. Также не маловажным фактором является ответственность за сохранность чужих денежных средств. 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Неудобная система отчетности за льготное питание.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Процесс «деньги-товар» не прозрачен для всех участников взаимоотношений (посетители, образовательное заведение, оператор питания).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Факторы криминала (отъём денежных средств одними учащимися у других, воровство и т.д.). Потеря денежных средств.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Расчет наличными денежными средствами в столовой негигиеничен.</w:t>
      </w:r>
    </w:p>
    <w:p w:rsidR="005020F0" w:rsidRPr="00B30E37" w:rsidRDefault="005020F0" w:rsidP="005020F0">
      <w:pPr>
        <w:numPr>
          <w:ilvl w:val="0"/>
          <w:numId w:val="1"/>
        </w:numPr>
        <w:jc w:val="both"/>
        <w:rPr>
          <w:rFonts w:eastAsia="Arial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Нет полноценного инструмента планирования, контроля и прогнозирования работы столовой. В результате убытки и потеря рентабельности для оператора питания.</w:t>
      </w:r>
    </w:p>
    <w:p w:rsidR="005020F0" w:rsidRPr="00B30E37" w:rsidRDefault="005020F0" w:rsidP="005020F0">
      <w:pPr>
        <w:spacing w:before="240"/>
        <w:ind w:firstLine="360"/>
        <w:jc w:val="both"/>
        <w:rPr>
          <w:rFonts w:eastAsia="Arial Black" w:cs="Times New Roman"/>
          <w:bCs/>
          <w:color w:val="000000"/>
          <w:sz w:val="22"/>
          <w:szCs w:val="22"/>
        </w:rPr>
      </w:pPr>
      <w:r w:rsidRPr="00B30E37">
        <w:rPr>
          <w:rFonts w:eastAsia="Lohit Hindi" w:cs="Times New Roman"/>
          <w:b/>
          <w:bCs/>
          <w:color w:val="000000"/>
          <w:sz w:val="22"/>
          <w:szCs w:val="22"/>
        </w:rPr>
        <w:t>Цель</w:t>
      </w:r>
      <w:r w:rsidRPr="00B30E37">
        <w:rPr>
          <w:rFonts w:eastAsia="Arial Black" w:cs="Times New Roman"/>
          <w:b/>
          <w:bCs/>
          <w:color w:val="000000"/>
          <w:sz w:val="22"/>
          <w:szCs w:val="22"/>
        </w:rPr>
        <w:t>: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 xml:space="preserve">Предоставить инструмент автоматизации и контроля процесса расчета за питание в столовой </w:t>
      </w:r>
      <w:r>
        <w:rPr>
          <w:rFonts w:cs="Times New Roman"/>
          <w:bCs/>
          <w:color w:val="000000"/>
          <w:sz w:val="22"/>
          <w:szCs w:val="22"/>
        </w:rPr>
        <w:t xml:space="preserve">учебного заведения </w:t>
      </w:r>
      <w:r w:rsidRPr="00B30E37">
        <w:rPr>
          <w:rFonts w:cs="Times New Roman"/>
          <w:bCs/>
          <w:color w:val="000000"/>
          <w:sz w:val="22"/>
          <w:szCs w:val="22"/>
        </w:rPr>
        <w:t>без использования наличных денежных средств.</w:t>
      </w:r>
      <w:r>
        <w:rPr>
          <w:rFonts w:cs="Times New Roman"/>
          <w:bCs/>
          <w:color w:val="000000"/>
          <w:sz w:val="22"/>
          <w:szCs w:val="22"/>
        </w:rPr>
        <w:t xml:space="preserve"> Обеспечить сохранность денежных средств пользователей. Сделать отношения всех участников процесса открытыми. </w:t>
      </w:r>
    </w:p>
    <w:p w:rsidR="005020F0" w:rsidRPr="00B30E37" w:rsidRDefault="005020F0" w:rsidP="005020F0">
      <w:pPr>
        <w:spacing w:before="240" w:after="240"/>
        <w:ind w:firstLine="360"/>
        <w:jc w:val="both"/>
        <w:rPr>
          <w:rFonts w:eastAsia="Arial Black" w:cs="Times New Roman"/>
          <w:bCs/>
          <w:color w:val="000000"/>
          <w:sz w:val="22"/>
          <w:szCs w:val="22"/>
        </w:rPr>
      </w:pPr>
      <w:r w:rsidRPr="00B30E37">
        <w:rPr>
          <w:rFonts w:eastAsia="Arial" w:cs="Times New Roman"/>
          <w:b/>
          <w:bCs/>
          <w:color w:val="000000"/>
          <w:sz w:val="22"/>
          <w:szCs w:val="22"/>
        </w:rPr>
        <w:t>Задачи</w:t>
      </w:r>
      <w:r w:rsidRPr="00B30E37">
        <w:rPr>
          <w:rFonts w:eastAsia="Arial" w:cs="Times New Roman"/>
          <w:bCs/>
          <w:color w:val="000000"/>
          <w:sz w:val="22"/>
          <w:szCs w:val="22"/>
        </w:rPr>
        <w:t>, которые позволяет решать данная система автоматизации:</w:t>
      </w:r>
    </w:p>
    <w:p w:rsidR="005020F0" w:rsidRPr="00B30E37" w:rsidRDefault="005020F0" w:rsidP="005020F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Организовать расчеты в столовой без использования наличных денежных средств.</w:t>
      </w:r>
    </w:p>
    <w:p w:rsidR="005020F0" w:rsidRPr="00B30E37" w:rsidRDefault="005020F0" w:rsidP="005020F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Предоставить инструмент полноценного контроля и учета денежных средств в столовой с возможностью фиксирования, документирования, получения отчетности и уведомлений.</w:t>
      </w:r>
    </w:p>
    <w:p w:rsidR="005020F0" w:rsidRPr="00B30E37" w:rsidRDefault="005020F0" w:rsidP="005020F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Обеспечить целевое использование денежных средств только в столовой и дать возможность вводить ограничения по сумме и составу покупки.</w:t>
      </w:r>
    </w:p>
    <w:p w:rsidR="005020F0" w:rsidRPr="00B30E37" w:rsidRDefault="005020F0" w:rsidP="005020F0">
      <w:pPr>
        <w:numPr>
          <w:ilvl w:val="0"/>
          <w:numId w:val="2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Увеличить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скорости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обслуживания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посетителей </w:t>
      </w:r>
      <w:r w:rsidRPr="00B30E37">
        <w:rPr>
          <w:rFonts w:cs="Times New Roman"/>
          <w:color w:val="000000"/>
          <w:sz w:val="22"/>
          <w:szCs w:val="22"/>
        </w:rPr>
        <w:t>в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cs="Times New Roman"/>
          <w:color w:val="000000"/>
          <w:sz w:val="22"/>
          <w:szCs w:val="22"/>
        </w:rPr>
        <w:t>столовой.</w:t>
      </w:r>
    </w:p>
    <w:p w:rsidR="005020F0" w:rsidRPr="00B30E37" w:rsidRDefault="005020F0" w:rsidP="005020F0">
      <w:pPr>
        <w:numPr>
          <w:ilvl w:val="0"/>
          <w:numId w:val="2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Предоставить инструмент для равномерного распределения потока посетителей столовой.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Освободить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ответственных лиц за групповое питание от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сбора</w:t>
      </w:r>
      <w:r w:rsidRPr="00B30E37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B30E37">
        <w:rPr>
          <w:rFonts w:eastAsia="Arial" w:cs="Times New Roman"/>
          <w:color w:val="000000"/>
          <w:sz w:val="22"/>
          <w:szCs w:val="22"/>
        </w:rPr>
        <w:t>денежных средст</w:t>
      </w:r>
      <w:r w:rsidRPr="00B30E37">
        <w:rPr>
          <w:rFonts w:eastAsia="Arial Black" w:cs="Times New Roman"/>
          <w:color w:val="000000"/>
          <w:sz w:val="22"/>
          <w:szCs w:val="22"/>
        </w:rPr>
        <w:t>в. Сделать процесс расчета в столовой и составления отчетности не затратным по времени. Снять ответственность за сохранность чужих денежных средств.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Предоставить удобную систему отчетности за льготное питание.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Сделать процесс «деньги-товар» прозрачным для всех участников взаимоотношений.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Снизить количество ошибок, связанных с расчетом в столовой.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" w:cs="Times New Roman"/>
          <w:color w:val="000000"/>
          <w:sz w:val="22"/>
          <w:szCs w:val="22"/>
        </w:rPr>
        <w:t>Уменьшить фактор криминала связанный с наличными денежными средствами.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Соблюдение норм гигиены при расчете за питание в столовой.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Автоматизировать рабочее место кассира в столовой.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Предоставить удобный инструмент планирования, контроля и прогнозирования работы столовой.</w:t>
      </w:r>
    </w:p>
    <w:p w:rsidR="005020F0" w:rsidRPr="00B30E37" w:rsidRDefault="005020F0" w:rsidP="005020F0">
      <w:pPr>
        <w:numPr>
          <w:ilvl w:val="0"/>
          <w:numId w:val="3"/>
        </w:numPr>
        <w:jc w:val="both"/>
        <w:rPr>
          <w:rFonts w:eastAsia="Arial Black" w:cs="Times New Roman"/>
          <w:color w:val="000000"/>
          <w:sz w:val="22"/>
          <w:szCs w:val="22"/>
        </w:rPr>
      </w:pPr>
      <w:r w:rsidRPr="00B30E37">
        <w:rPr>
          <w:rFonts w:eastAsia="Arial Black" w:cs="Times New Roman"/>
          <w:color w:val="000000"/>
          <w:sz w:val="22"/>
          <w:szCs w:val="22"/>
        </w:rPr>
        <w:t>Увеличить выручку и снизить убытки оператора питания.</w:t>
      </w:r>
    </w:p>
    <w:p w:rsidR="005020F0" w:rsidRPr="00B30E37" w:rsidRDefault="005020F0" w:rsidP="005020F0">
      <w:pPr>
        <w:spacing w:before="240"/>
        <w:ind w:firstLine="360"/>
        <w:jc w:val="both"/>
        <w:rPr>
          <w:rFonts w:cs="Times New Roman"/>
          <w:bCs/>
          <w:color w:val="000000"/>
          <w:sz w:val="22"/>
          <w:szCs w:val="22"/>
        </w:rPr>
      </w:pPr>
      <w:r w:rsidRPr="00B30E37">
        <w:rPr>
          <w:rFonts w:eastAsia="Arial Unicode MS" w:cs="Times New Roman"/>
          <w:b/>
          <w:bCs/>
          <w:color w:val="000000"/>
          <w:sz w:val="22"/>
          <w:szCs w:val="22"/>
        </w:rPr>
        <w:t>Р</w:t>
      </w:r>
      <w:r w:rsidRPr="00B30E37">
        <w:rPr>
          <w:rFonts w:cs="Times New Roman"/>
          <w:b/>
          <w:bCs/>
          <w:color w:val="000000"/>
          <w:sz w:val="22"/>
          <w:szCs w:val="22"/>
        </w:rPr>
        <w:t>езультат</w:t>
      </w:r>
      <w:r w:rsidRPr="00B30E37">
        <w:rPr>
          <w:rFonts w:cs="Times New Roman"/>
          <w:bCs/>
          <w:color w:val="000000"/>
          <w:sz w:val="22"/>
          <w:szCs w:val="22"/>
        </w:rPr>
        <w:t xml:space="preserve"> от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</w:t>
      </w:r>
      <w:r w:rsidRPr="00B30E37">
        <w:rPr>
          <w:rFonts w:cs="Times New Roman"/>
          <w:bCs/>
          <w:color w:val="000000"/>
          <w:sz w:val="22"/>
          <w:szCs w:val="22"/>
        </w:rPr>
        <w:t>внедрения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данной </w:t>
      </w:r>
      <w:r w:rsidRPr="00B30E37">
        <w:rPr>
          <w:rFonts w:cs="Times New Roman"/>
          <w:bCs/>
          <w:color w:val="000000"/>
          <w:sz w:val="22"/>
          <w:szCs w:val="22"/>
        </w:rPr>
        <w:t>системы</w:t>
      </w:r>
      <w:r w:rsidRPr="00B30E37">
        <w:rPr>
          <w:rFonts w:eastAsia="Times New Roman" w:cs="Times New Roman"/>
          <w:bCs/>
          <w:color w:val="000000"/>
          <w:sz w:val="22"/>
          <w:szCs w:val="22"/>
        </w:rPr>
        <w:t xml:space="preserve"> автоматизации</w:t>
      </w:r>
      <w:r w:rsidRPr="00B30E37">
        <w:rPr>
          <w:rFonts w:cs="Times New Roman"/>
          <w:bCs/>
          <w:color w:val="000000"/>
          <w:sz w:val="22"/>
          <w:szCs w:val="22"/>
        </w:rPr>
        <w:t>: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Пользователи полностью контролируют расходы денежных средств за питание в столовой и всегда при возникновении спорной ситуации могут сформировать отчет и документально выявить ошибку.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lastRenderedPageBreak/>
        <w:t>Пользователи полностью контролируют питание и всегда могут видеть информацию о том, когда, по какой цене и что именно было куплено в столовой.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Увеличение скорости и точности обслуживания, посетители тратят меньше времени в очереди столовой.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Исключение случаев криминала, потери и использование не по назначению денежных средств за питание.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Экономия времени ответственных лиц за групповое питание и снятие ответственности за сохранность чужих денежных средств.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Простой и доступный способ получения отчетности для всех пользователей системы.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Равномерное распределение нагрузки на столовую.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Увеличение выручки столовой.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Снижение ошибок кассира при расчете посетителей. Удобство работы кассира.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Удобный инструмент для планирования и контроля работы столовой.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Уменьшение фактов злоупотреблений работниками столовой.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Удобство оплаты всех сборов образовательного учреждения.</w:t>
      </w:r>
    </w:p>
    <w:p w:rsidR="005020F0" w:rsidRPr="00B30E37" w:rsidRDefault="005020F0" w:rsidP="005020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</w:rPr>
      </w:pPr>
      <w:r w:rsidRPr="00B30E37">
        <w:rPr>
          <w:rFonts w:ascii="Times New Roman" w:eastAsia="Arial" w:hAnsi="Times New Roman"/>
          <w:color w:val="000000"/>
        </w:rPr>
        <w:t>Пользователи получают интернет портал - место для размещения и обмена информацией.</w:t>
      </w:r>
    </w:p>
    <w:p w:rsidR="005020F0" w:rsidRPr="00B30E37" w:rsidRDefault="005020F0" w:rsidP="005020F0">
      <w:pPr>
        <w:spacing w:before="240" w:after="240"/>
        <w:ind w:firstLine="360"/>
        <w:jc w:val="center"/>
        <w:rPr>
          <w:rFonts w:cs="Times New Roman"/>
          <w:b/>
        </w:rPr>
      </w:pPr>
      <w:r w:rsidRPr="00B30E37">
        <w:rPr>
          <w:rFonts w:cs="Times New Roman"/>
          <w:b/>
          <w:bCs/>
        </w:rPr>
        <w:t>Общее описание системы.</w:t>
      </w:r>
    </w:p>
    <w:p w:rsidR="005020F0" w:rsidRPr="00B30E37" w:rsidRDefault="005020F0" w:rsidP="005020F0">
      <w:pPr>
        <w:ind w:firstLine="360"/>
        <w:jc w:val="both"/>
        <w:rPr>
          <w:rFonts w:cs="Times New Roman"/>
          <w:sz w:val="22"/>
          <w:szCs w:val="22"/>
        </w:rPr>
      </w:pPr>
      <w:r w:rsidRPr="00B30E37">
        <w:rPr>
          <w:rFonts w:cs="Times New Roman"/>
          <w:sz w:val="22"/>
          <w:szCs w:val="22"/>
        </w:rPr>
        <w:t xml:space="preserve">В образовательном учреждении устанавливается аппаратно-программный комплекс. В фойе ставятся платежные терминалы, в столовой устанавливается специальный кассовый аппарат и информационная панель. На каждого пользователя заводится лицевой счет и выдается пластиковая карта. Наличные денежные средства можно внести в систему через платежные терминалы или через платежную интернет систему. Все необходимые отчеты можно получить из системы через интернет портал. Сделать изменения в личных данных и способах получения информации из системы можно на платежном терминале образовательного учреждения или на интернет портале системы. </w:t>
      </w:r>
    </w:p>
    <w:p w:rsidR="005020F0" w:rsidRPr="00B30E37" w:rsidRDefault="005020F0" w:rsidP="005020F0">
      <w:pPr>
        <w:spacing w:before="240" w:after="240"/>
        <w:ind w:firstLine="360"/>
        <w:jc w:val="both"/>
        <w:rPr>
          <w:rFonts w:cs="Times New Roman"/>
          <w:b/>
          <w:sz w:val="22"/>
          <w:szCs w:val="22"/>
        </w:rPr>
      </w:pPr>
      <w:r w:rsidRPr="00B30E37">
        <w:rPr>
          <w:rFonts w:cs="Times New Roman"/>
          <w:b/>
          <w:sz w:val="22"/>
          <w:szCs w:val="22"/>
        </w:rPr>
        <w:t xml:space="preserve">Индивидуальное питание в столовой. </w:t>
      </w:r>
    </w:p>
    <w:p w:rsidR="005020F0" w:rsidRPr="00B30E37" w:rsidRDefault="005020F0" w:rsidP="005020F0">
      <w:pPr>
        <w:jc w:val="both"/>
        <w:rPr>
          <w:rFonts w:cs="Times New Roman"/>
          <w:sz w:val="22"/>
          <w:szCs w:val="22"/>
        </w:rPr>
      </w:pPr>
      <w:r w:rsidRPr="00B30E37">
        <w:rPr>
          <w:rFonts w:cs="Times New Roman"/>
          <w:sz w:val="22"/>
          <w:szCs w:val="22"/>
        </w:rPr>
        <w:t>Посетитель подносит пластиковую карту к считывающему устройству на кассе в столовой. После считывания кассир видит фамилию, имя посетителя, его фотографию, принадлежность к классу или группе и остаток денежных средств. Далее посетитель совершает покупки, которые фиксирует кассир на кассе и производит расчет (списание денежных средств с лицевого счета). Данное действие фиксируется в системе и попадает в отчет. Посетителю предоставляется чек и далее информирование тем способом, который он выбрал. Все покупки посетитель может отследить и посмотреть на информационном портале. При возникновении форс-мажорной ситуации (потеря, кража, поломка, отсутствие пластиковой карты), посетителя можно идентифицировать на кассе по ФИО и принадлежности к классу или группе.</w:t>
      </w:r>
    </w:p>
    <w:p w:rsidR="005020F0" w:rsidRPr="00B30E37" w:rsidRDefault="005020F0" w:rsidP="005020F0">
      <w:pPr>
        <w:spacing w:before="240" w:after="240"/>
        <w:ind w:firstLine="360"/>
        <w:jc w:val="both"/>
        <w:rPr>
          <w:rFonts w:cs="Times New Roman"/>
          <w:b/>
          <w:sz w:val="22"/>
          <w:szCs w:val="22"/>
        </w:rPr>
      </w:pPr>
      <w:r w:rsidRPr="00B30E37">
        <w:rPr>
          <w:rFonts w:cs="Times New Roman"/>
          <w:b/>
          <w:sz w:val="22"/>
          <w:szCs w:val="22"/>
        </w:rPr>
        <w:t>Групповое питание в столовой с предварительным накрытием столов.</w:t>
      </w:r>
    </w:p>
    <w:p w:rsidR="005020F0" w:rsidRPr="00B30E37" w:rsidRDefault="005020F0" w:rsidP="005020F0">
      <w:pPr>
        <w:jc w:val="both"/>
        <w:rPr>
          <w:rFonts w:cs="Times New Roman"/>
          <w:sz w:val="22"/>
          <w:szCs w:val="22"/>
        </w:rPr>
      </w:pPr>
      <w:r w:rsidRPr="00B30E37">
        <w:rPr>
          <w:rFonts w:cs="Times New Roman"/>
          <w:sz w:val="22"/>
          <w:szCs w:val="22"/>
        </w:rPr>
        <w:t>Ответственное лицо за групповое питание оформляет предварительный заказ в системе на компьютере, который находится на его рабочем месте. В ином случае предварительный заказ можно оформить на информационной панели в столовой. При оформлении заказа в системе отображается дата и нумерация перемен на которой будет проводиться питание, меню, список класса или группы, на которую делается заказ и остаток денежных средств каждого представителя данного класса или группы. Далее данный предварительный заказ сохраняется в системе и виден работникам столовой, на основании, которого они делают накрытие блюд на столы. При необходимости ответственное лицо за групповое питание совместно с кассиром столовой могут сделать корректировку заказа. После проведения группового питания, ответственное лицо в системе проводит оплату, после чего с лицевых счетов пользователей списываются денежные средства и данный факт попадает в отчет. Далее все пользователи, так же как и при индивидуальном питании получают информирование тем способом, который выбрали.</w:t>
      </w:r>
    </w:p>
    <w:p w:rsidR="005020F0" w:rsidRPr="00B30E37" w:rsidRDefault="005020F0" w:rsidP="005020F0">
      <w:pPr>
        <w:spacing w:before="240" w:after="240"/>
        <w:ind w:firstLine="360"/>
        <w:jc w:val="both"/>
        <w:rPr>
          <w:rFonts w:cs="Times New Roman"/>
          <w:b/>
          <w:bCs/>
          <w:sz w:val="22"/>
          <w:szCs w:val="22"/>
        </w:rPr>
      </w:pPr>
      <w:r w:rsidRPr="00B30E37">
        <w:rPr>
          <w:rFonts w:cs="Times New Roman"/>
          <w:b/>
          <w:bCs/>
          <w:sz w:val="22"/>
          <w:szCs w:val="22"/>
        </w:rPr>
        <w:t>Льготное питание в столовой.</w:t>
      </w:r>
    </w:p>
    <w:p w:rsidR="005020F0" w:rsidRPr="00B30E37" w:rsidRDefault="005020F0" w:rsidP="005020F0">
      <w:pPr>
        <w:jc w:val="both"/>
        <w:rPr>
          <w:rFonts w:cs="Times New Roman"/>
          <w:sz w:val="22"/>
          <w:szCs w:val="22"/>
        </w:rPr>
      </w:pPr>
      <w:r w:rsidRPr="00B30E37">
        <w:rPr>
          <w:rFonts w:cs="Times New Roman"/>
          <w:bCs/>
          <w:sz w:val="22"/>
          <w:szCs w:val="22"/>
        </w:rPr>
        <w:t>Если посетитель столовой имеет льготу на бесплатное питание в данном учебном учреждении, то при считывании пластиковой карты на кассе отображается информация о виде льготы и соответственно он может ею воспользоваться.</w:t>
      </w:r>
    </w:p>
    <w:p w:rsidR="005020F0" w:rsidRPr="00B30E37" w:rsidRDefault="005020F0" w:rsidP="005020F0">
      <w:pPr>
        <w:jc w:val="both"/>
        <w:rPr>
          <w:rFonts w:cs="Times New Roman"/>
          <w:sz w:val="22"/>
          <w:szCs w:val="22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9.45pt;margin-top:69.2pt;width:157.5pt;height:34.3pt;flip:x y;z-index:251672576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39" type="#_x0000_t32" style="position:absolute;left:0;text-align:left;margin-left:209.45pt;margin-top:85.1pt;width:117.6pt;height:67.8pt;flip:x y;z-index:251673600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37" type="#_x0000_t32" style="position:absolute;left:0;text-align:left;margin-left:209.45pt;margin-top:52.4pt;width:100.35pt;height:0;flip:x;z-index:251671552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36" type="#_x0000_t112" style="position:absolute;left:0;text-align:left;margin-left:327.05pt;margin-top:133.65pt;width:69.65pt;height:38.75pt;z-index:251670528">
            <v:textbox>
              <w:txbxContent>
                <w:p w:rsidR="005020F0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020F0" w:rsidRPr="008814E3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ПК №…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34" type="#_x0000_t112" style="position:absolute;left:0;text-align:left;margin-left:366.95pt;margin-top:85.1pt;width:69.65pt;height:38.75pt;z-index:251668480">
            <v:textbox>
              <w:txbxContent>
                <w:p w:rsidR="005020F0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020F0" w:rsidRPr="008814E3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ПК №2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35" type="#_x0000_t112" style="position:absolute;left:0;text-align:left;margin-left:309.8pt;margin-top:35.7pt;width:69.65pt;height:38.75pt;z-index:251669504">
            <v:textbox>
              <w:txbxContent>
                <w:p w:rsidR="005020F0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020F0" w:rsidRPr="008814E3" w:rsidRDefault="005020F0" w:rsidP="005020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ПК №1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-23.35pt;margin-top:52.4pt;width:146.65pt;height:38.25pt;z-index:251666432">
            <v:textbox>
              <w:txbxContent>
                <w:p w:rsidR="005020F0" w:rsidRPr="001B3481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481">
                    <w:rPr>
                      <w:b/>
                      <w:sz w:val="20"/>
                      <w:szCs w:val="20"/>
                    </w:rPr>
                    <w:t>Интернет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26" type="#_x0000_t133" style="position:absolute;left:0;text-align:left;margin-left:144.25pt;margin-top:165.35pt;width:145.35pt;height:71.05pt;z-index:251660288" strokeweight="1.5pt">
            <v:textbox style="mso-next-textbox:#_x0000_s1026">
              <w:txbxContent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Сервер системы</w:t>
                  </w:r>
                  <w:r>
                    <w:rPr>
                      <w:b/>
                      <w:sz w:val="20"/>
                      <w:szCs w:val="20"/>
                    </w:rPr>
                    <w:t xml:space="preserve"> «ИнфоШколаНет»</w:t>
                  </w:r>
                  <w:r w:rsidRPr="00DB53EB">
                    <w:rPr>
                      <w:b/>
                      <w:sz w:val="20"/>
                      <w:szCs w:val="20"/>
                    </w:rPr>
                    <w:t>, коммутатор</w:t>
                  </w:r>
                </w:p>
              </w:txbxContent>
            </v:textbox>
          </v:shape>
        </w:pict>
      </w:r>
      <w:r w:rsidRPr="00B30E37">
        <w:rPr>
          <w:rFonts w:eastAsia="Times New Roman" w:cs="Times New Roman"/>
          <w:b/>
          <w:color w:val="000000"/>
        </w:rPr>
        <w:t>Схема расположения оборудования и коммуникаций</w:t>
      </w:r>
      <w:r>
        <w:rPr>
          <w:rFonts w:eastAsia="Times New Roman" w:cs="Times New Roman"/>
          <w:b/>
          <w:color w:val="000000"/>
        </w:rPr>
        <w:t xml:space="preserve"> в проекте </w:t>
      </w:r>
      <w:r>
        <w:rPr>
          <w:rFonts w:cs="Times New Roman"/>
          <w:b/>
          <w:bCs/>
          <w:color w:val="000000"/>
        </w:rPr>
        <w:t>«ИнфоШколаНэт»</w:t>
      </w:r>
      <w:r w:rsidRPr="00B30E37">
        <w:rPr>
          <w:rFonts w:eastAsia="Times New Roman" w:cs="Times New Roman"/>
          <w:b/>
          <w:color w:val="000000"/>
        </w:rPr>
        <w:t>.</w: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roundrect id="_x0000_s1031" style="position:absolute;left:0;text-align:left;margin-left:125.85pt;margin-top:9.9pt;width:83.6pt;height:73.7pt;z-index:251665408" arcsize="10923f" strokeweight="1.5pt">
            <v:textbox style="mso-next-textbox:#_x0000_s1031">
              <w:txbxContent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Роутер учебного учреждения</w:t>
                  </w:r>
                  <w:r>
                    <w:rPr>
                      <w:b/>
                      <w:sz w:val="20"/>
                      <w:szCs w:val="20"/>
                    </w:rPr>
                    <w:t xml:space="preserve"> (локальная сеть)</w:t>
                  </w:r>
                </w:p>
              </w:txbxContent>
            </v:textbox>
          </v:roundrect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48.8pt;margin-top:.3pt;width:38.25pt;height:61.85pt;z-index:251667456">
            <v:textbox style="layout-flow:vertical-ideographic"/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1" type="#_x0000_t32" style="position:absolute;left:0;text-align:left;margin-left:289.6pt;margin-top:10.85pt;width:112.05pt;height:44.1pt;flip:x y;z-index:251685888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0" type="#_x0000_t10" style="position:absolute;left:0;text-align:left;margin-left:99.35pt;margin-top:5.8pt;width:41pt;height:21.75pt;z-index:251674624">
            <v:textbox>
              <w:txbxContent>
                <w:p w:rsidR="005020F0" w:rsidRPr="008814E3" w:rsidRDefault="005020F0" w:rsidP="005020F0">
                  <w:pPr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62" type="#_x0000_t32" style="position:absolute;left:0;text-align:left;margin-left:28.8pt;margin-top:23.55pt;width:124.65pt;height:47.7pt;flip:y;z-index:251697152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3" type="#_x0000_t10" style="position:absolute;left:0;text-align:left;margin-left:480.6pt;margin-top:7.15pt;width:41pt;height:21.75pt;z-index:251677696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0" type="#_x0000_t16" style="position:absolute;left:0;text-align:left;margin-left:401.65pt;margin-top:1.1pt;width:74.15pt;height:53.5pt;z-index:251664384">
            <v:textbox style="mso-next-textbox:#_x0000_s1030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Касса №1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(столовая, раздача)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2" type="#_x0000_t32" style="position:absolute;left:0;text-align:left;margin-left:284.9pt;margin-top:14.45pt;width:113.5pt;height:81.1pt;flip:x y;z-index:251686912" o:connectortype="straight">
            <v:stroke endarrow="block"/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61" type="#_x0000_t32" style="position:absolute;left:0;text-align:left;margin-left:125.85pt;margin-top:4.2pt;width:61.2pt;height:55.5pt;flip:y;z-index:251696128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6" type="#_x0000_t32" style="position:absolute;left:0;text-align:left;margin-left:263.95pt;margin-top:4.2pt;width:135.15pt;height:147.6pt;flip:x y;z-index:251691008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6" type="#_x0000_t10" style="position:absolute;left:0;text-align:left;margin-left:481.45pt;margin-top:3.75pt;width:41pt;height:21.75pt;z-index:251680768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5" type="#_x0000_t32" style="position:absolute;left:0;text-align:left;margin-left:239.65pt;margin-top:3.35pt;width:98pt;height:166.45pt;flip:x y;z-index:251689984" o:connectortype="straight">
            <v:stroke endarrow="block"/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4" type="#_x0000_t32" style="position:absolute;left:0;text-align:left;margin-left:213.7pt;margin-top:4.2pt;width:14.25pt;height:165.6pt;flip:x y;z-index:251688960" o:connectortype="straight">
            <v:stroke endarrow="block"/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28" type="#_x0000_t16" style="position:absolute;left:0;text-align:left;margin-left:-15.7pt;margin-top:19.65pt;width:87.9pt;height:135.95pt;z-index:251662336">
            <v:textbox style="mso-next-textbox:#_x0000_s1028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Платежный терминал №1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(хол)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4" type="#_x0000_t10" style="position:absolute;left:0;text-align:left;margin-left:476.65pt;margin-top:23.2pt;width:41pt;height:21.75pt;z-index:251678720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8" type="#_x0000_t16" style="position:absolute;left:0;text-align:left;margin-left:398.4pt;margin-top:17.25pt;width:74.15pt;height:53.5pt;z-index:251682816">
            <v:textbox style="mso-next-textbox:#_x0000_s1048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Касса №2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(столовая, буфет)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7" type="#_x0000_t10" style="position:absolute;left:0;text-align:left;margin-left:476.65pt;margin-top:20pt;width:41pt;height:21.75pt;z-index:251681792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27" type="#_x0000_t16" style="position:absolute;left:0;text-align:left;margin-left:82.45pt;margin-top:8.1pt;width:88.05pt;height:135.95pt;z-index:251661312">
            <v:textbox style="mso-next-textbox:#_x0000_s1027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Платежный терминал №2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(хол)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sz w:val="22"/>
          <w:szCs w:val="22"/>
          <w:lang w:eastAsia="ru-RU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9" type="#_x0000_t84" style="position:absolute;left:0;text-align:left;margin-left:399.1pt;margin-top:3.55pt;width:99.4pt;height:87.05pt;z-index:251683840">
            <v:textbox style="mso-next-textbox:#_x0000_s1049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53EB">
                    <w:rPr>
                      <w:b/>
                      <w:sz w:val="20"/>
                      <w:szCs w:val="20"/>
                    </w:rPr>
                    <w:t>Панель групповых заказов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(столовая)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29" type="#_x0000_t84" style="position:absolute;left:0;text-align:left;margin-left:178.1pt;margin-top:15pt;width:99.4pt;height:87.05pt;z-index:251663360">
            <v:textbox style="mso-next-textbox:#_x0000_s1029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Панель контроля посещения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(вход)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sz w:val="22"/>
          <w:szCs w:val="22"/>
          <w:lang w:eastAsia="ru-RU" w:bidi="ar-SA"/>
        </w:rPr>
        <w:pict>
          <v:shape id="_x0000_s1050" type="#_x0000_t84" style="position:absolute;left:0;text-align:left;margin-left:287.1pt;margin-top:16.2pt;width:99.4pt;height:87.05pt;z-index:251684864">
            <v:textbox style="mso-next-textbox:#_x0000_s1050">
              <w:txbxContent>
                <w:p w:rsidR="005020F0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Панель контроля посещения</w:t>
                  </w:r>
                </w:p>
                <w:p w:rsidR="005020F0" w:rsidRPr="00DB53EB" w:rsidRDefault="005020F0" w:rsidP="005020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(выход)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1" type="#_x0000_t10" style="position:absolute;left:0;text-align:left;margin-left:-4.55pt;margin-top:5.55pt;width:41pt;height:21.75pt;z-index:251675648">
            <v:textbox>
              <w:txbxContent>
                <w:p w:rsidR="005020F0" w:rsidRPr="008814E3" w:rsidRDefault="005020F0" w:rsidP="005020F0">
                  <w:pPr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3" type="#_x0000_t10" style="position:absolute;left:0;text-align:left;margin-left:400.8pt;margin-top:16.45pt;width:41pt;height:21.75pt;z-index:251687936">
            <v:textbox>
              <w:txbxContent>
                <w:p w:rsidR="005020F0" w:rsidRPr="0098759D" w:rsidRDefault="005020F0" w:rsidP="005020F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RJ45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5" type="#_x0000_t10" style="position:absolute;left:0;text-align:left;margin-left:457.5pt;margin-top:17.3pt;width:41pt;height:21.75pt;z-index:251679744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42" type="#_x0000_t10" style="position:absolute;left:0;text-align:left;margin-left:95.75pt;margin-top:19.75pt;width:41pt;height:21.75pt;z-index:251676672">
            <v:textbox style="mso-next-textbox:#_x0000_s1042">
              <w:txbxContent>
                <w:p w:rsidR="005020F0" w:rsidRPr="008814E3" w:rsidRDefault="005020F0" w:rsidP="005020F0">
                  <w:pPr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</w:p>
    <w:p w:rsidR="005020F0" w:rsidRDefault="005020F0" w:rsidP="005020F0">
      <w:pPr>
        <w:spacing w:before="240"/>
        <w:ind w:firstLine="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60" type="#_x0000_t10" style="position:absolute;left:0;text-align:left;margin-left:234.75pt;margin-top:4.3pt;width:41pt;height:21.75pt;z-index:251695104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9" type="#_x0000_t10" style="position:absolute;left:0;text-align:left;margin-left:343.8pt;margin-top:4.3pt;width:41pt;height:21.75pt;z-index:251694080">
            <v:textbox>
              <w:txbxContent>
                <w:p w:rsidR="005020F0" w:rsidRPr="008814E3" w:rsidRDefault="005020F0" w:rsidP="005020F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14E3">
                    <w:rPr>
                      <w:b/>
                      <w:sz w:val="16"/>
                      <w:szCs w:val="16"/>
                    </w:rPr>
                    <w:t>220В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7" type="#_x0000_t10" style="position:absolute;left:0;text-align:left;margin-left:179.5pt;margin-top:4.3pt;width:41pt;height:21.75pt;z-index:251692032">
            <v:textbox>
              <w:txbxContent>
                <w:p w:rsidR="005020F0" w:rsidRPr="0098759D" w:rsidRDefault="005020F0" w:rsidP="005020F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RJ45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noProof/>
          <w:color w:val="000000"/>
          <w:lang w:eastAsia="ru-RU" w:bidi="ar-SA"/>
        </w:rPr>
        <w:pict>
          <v:shape id="_x0000_s1058" type="#_x0000_t10" style="position:absolute;left:0;text-align:left;margin-left:287.1pt;margin-top:4.3pt;width:41pt;height:21.75pt;z-index:251693056">
            <v:textbox>
              <w:txbxContent>
                <w:p w:rsidR="005020F0" w:rsidRPr="0098759D" w:rsidRDefault="005020F0" w:rsidP="005020F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  <w:lang w:val="en-US"/>
                    </w:rPr>
                    <w:t>RJ45</w:t>
                  </w:r>
                </w:p>
              </w:txbxContent>
            </v:textbox>
          </v:shape>
        </w:pict>
      </w:r>
    </w:p>
    <w:p w:rsidR="005020F0" w:rsidRDefault="005020F0" w:rsidP="005020F0">
      <w:pPr>
        <w:spacing w:before="240" w:after="240"/>
        <w:ind w:firstLine="360"/>
        <w:rPr>
          <w:rFonts w:eastAsia="Times New Roman" w:cs="Times New Roman"/>
          <w:b/>
          <w:color w:val="000000"/>
          <w:sz w:val="22"/>
          <w:szCs w:val="22"/>
        </w:rPr>
      </w:pPr>
      <w:r w:rsidRPr="00FE3F95">
        <w:rPr>
          <w:rFonts w:eastAsia="Times New Roman" w:cs="Times New Roman"/>
          <w:b/>
          <w:color w:val="000000"/>
          <w:sz w:val="22"/>
          <w:szCs w:val="22"/>
        </w:rPr>
        <w:t>Комментарии к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2123"/>
        <w:gridCol w:w="2136"/>
        <w:gridCol w:w="1945"/>
      </w:tblGrid>
      <w:tr w:rsidR="005020F0" w:rsidRPr="003451DA" w:rsidTr="00447C10">
        <w:trPr>
          <w:trHeight w:val="760"/>
        </w:trPr>
        <w:tc>
          <w:tcPr>
            <w:tcW w:w="2093" w:type="dxa"/>
            <w:shd w:val="clear" w:color="auto" w:fill="auto"/>
          </w:tcPr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451DA">
              <w:rPr>
                <w:rFonts w:cs="Times New Roman"/>
                <w:b/>
                <w:sz w:val="22"/>
                <w:szCs w:val="22"/>
              </w:rPr>
              <w:t>Выделенный статический IP адрес</w:t>
            </w:r>
          </w:p>
        </w:tc>
        <w:tc>
          <w:tcPr>
            <w:tcW w:w="1984" w:type="dxa"/>
            <w:shd w:val="clear" w:color="auto" w:fill="auto"/>
          </w:tcPr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451DA">
              <w:rPr>
                <w:rFonts w:cs="Times New Roman"/>
                <w:b/>
                <w:sz w:val="22"/>
                <w:szCs w:val="22"/>
              </w:rPr>
              <w:t>Маска подсети</w:t>
            </w: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451DA">
              <w:rPr>
                <w:rFonts w:cs="Times New Roman"/>
                <w:b/>
                <w:sz w:val="22"/>
                <w:szCs w:val="22"/>
              </w:rPr>
              <w:t>Адрес шлюза</w:t>
            </w: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451DA">
              <w:rPr>
                <w:rFonts w:cs="Times New Roman"/>
                <w:b/>
                <w:sz w:val="22"/>
                <w:szCs w:val="22"/>
              </w:rPr>
              <w:t>Стандартный DNS</w:t>
            </w: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020F0" w:rsidRPr="003451DA" w:rsidRDefault="005020F0" w:rsidP="00447C10">
            <w:pPr>
              <w:pStyle w:val="ListParagraph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451DA">
              <w:rPr>
                <w:rFonts w:cs="Times New Roman"/>
                <w:b/>
                <w:sz w:val="22"/>
                <w:szCs w:val="22"/>
              </w:rPr>
              <w:t>Альтернативный DNS</w:t>
            </w:r>
          </w:p>
        </w:tc>
      </w:tr>
      <w:tr w:rsidR="005020F0" w:rsidRPr="003451DA" w:rsidTr="00447C10">
        <w:tc>
          <w:tcPr>
            <w:tcW w:w="2093" w:type="dxa"/>
            <w:shd w:val="clear" w:color="auto" w:fill="auto"/>
          </w:tcPr>
          <w:p w:rsidR="005020F0" w:rsidRPr="003451DA" w:rsidRDefault="005020F0" w:rsidP="00447C10">
            <w:pPr>
              <w:spacing w:before="240" w:after="24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020F0" w:rsidRPr="003451DA" w:rsidRDefault="005020F0" w:rsidP="00447C10">
            <w:pPr>
              <w:spacing w:before="240" w:after="24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5020F0" w:rsidRPr="003451DA" w:rsidRDefault="005020F0" w:rsidP="00447C10">
            <w:pPr>
              <w:spacing w:before="240" w:after="24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5020F0" w:rsidRPr="003451DA" w:rsidRDefault="005020F0" w:rsidP="00447C10">
            <w:pPr>
              <w:spacing w:before="240" w:after="24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5020F0" w:rsidRPr="003451DA" w:rsidRDefault="005020F0" w:rsidP="00447C10">
            <w:pPr>
              <w:spacing w:before="240" w:after="24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5020F0" w:rsidRDefault="005020F0" w:rsidP="005020F0">
      <w:pPr>
        <w:spacing w:before="240" w:after="240"/>
        <w:rPr>
          <w:rFonts w:eastAsia="Times New Roman" w:cs="Times New Roman"/>
          <w:color w:val="000000"/>
          <w:sz w:val="22"/>
          <w:szCs w:val="22"/>
        </w:rPr>
      </w:pPr>
    </w:p>
    <w:p w:rsidR="005020F0" w:rsidRPr="00CB3FCC" w:rsidRDefault="005020F0" w:rsidP="005020F0">
      <w:pPr>
        <w:spacing w:before="240" w:after="240"/>
        <w:rPr>
          <w:rFonts w:eastAsia="Times New Roman" w:cs="Times New Roman"/>
          <w:color w:val="000000"/>
          <w:sz w:val="22"/>
          <w:szCs w:val="22"/>
        </w:rPr>
      </w:pPr>
    </w:p>
    <w:p w:rsidR="004F347E" w:rsidRDefault="004F347E"/>
    <w:sectPr w:rsidR="004F347E" w:rsidSect="008F5094">
      <w:footerReference w:type="default" r:id="rId6"/>
      <w:pgSz w:w="11906" w:h="16838"/>
      <w:pgMar w:top="567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DA" w:rsidRDefault="001A638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020F0">
      <w:rPr>
        <w:noProof/>
      </w:rPr>
      <w:t>1</w:t>
    </w:r>
    <w:r>
      <w:fldChar w:fldCharType="end"/>
    </w:r>
  </w:p>
  <w:p w:rsidR="003451DA" w:rsidRDefault="001A638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65C005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AD515A1"/>
    <w:multiLevelType w:val="multilevel"/>
    <w:tmpl w:val="A706219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020F0"/>
    <w:rsid w:val="00042C3B"/>
    <w:rsid w:val="00050ED1"/>
    <w:rsid w:val="00054364"/>
    <w:rsid w:val="00060058"/>
    <w:rsid w:val="0017530A"/>
    <w:rsid w:val="00196197"/>
    <w:rsid w:val="001A638F"/>
    <w:rsid w:val="001C26FD"/>
    <w:rsid w:val="00212E01"/>
    <w:rsid w:val="00225C43"/>
    <w:rsid w:val="0025552C"/>
    <w:rsid w:val="002A33EA"/>
    <w:rsid w:val="002A408E"/>
    <w:rsid w:val="002A4572"/>
    <w:rsid w:val="002B4B12"/>
    <w:rsid w:val="002E3E76"/>
    <w:rsid w:val="00333E36"/>
    <w:rsid w:val="003346BA"/>
    <w:rsid w:val="003C5E63"/>
    <w:rsid w:val="003E5690"/>
    <w:rsid w:val="004B1BF6"/>
    <w:rsid w:val="004E3F20"/>
    <w:rsid w:val="004F347E"/>
    <w:rsid w:val="004F5C7E"/>
    <w:rsid w:val="005020F0"/>
    <w:rsid w:val="00560DB1"/>
    <w:rsid w:val="005864F6"/>
    <w:rsid w:val="005B77EE"/>
    <w:rsid w:val="005D5048"/>
    <w:rsid w:val="006309D2"/>
    <w:rsid w:val="006B391A"/>
    <w:rsid w:val="006C1ED1"/>
    <w:rsid w:val="00711EC9"/>
    <w:rsid w:val="00720318"/>
    <w:rsid w:val="007726FC"/>
    <w:rsid w:val="00776A4B"/>
    <w:rsid w:val="007A2819"/>
    <w:rsid w:val="007E70CE"/>
    <w:rsid w:val="008150BA"/>
    <w:rsid w:val="00856035"/>
    <w:rsid w:val="00867734"/>
    <w:rsid w:val="00894BA5"/>
    <w:rsid w:val="00982FEB"/>
    <w:rsid w:val="009A6D97"/>
    <w:rsid w:val="00A06409"/>
    <w:rsid w:val="00A17189"/>
    <w:rsid w:val="00A9130E"/>
    <w:rsid w:val="00AC6AE9"/>
    <w:rsid w:val="00B62721"/>
    <w:rsid w:val="00BE7BE7"/>
    <w:rsid w:val="00C109C8"/>
    <w:rsid w:val="00C13D1B"/>
    <w:rsid w:val="00C40B28"/>
    <w:rsid w:val="00C825CF"/>
    <w:rsid w:val="00CD66F4"/>
    <w:rsid w:val="00D21A0C"/>
    <w:rsid w:val="00D94112"/>
    <w:rsid w:val="00DA642A"/>
    <w:rsid w:val="00DC44DC"/>
    <w:rsid w:val="00EA1C44"/>
    <w:rsid w:val="00EA2435"/>
    <w:rsid w:val="00EC1DBC"/>
    <w:rsid w:val="00F47700"/>
    <w:rsid w:val="00F562CF"/>
    <w:rsid w:val="00FA7FD3"/>
    <w:rsid w:val="00FB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51"/>
        <o:r id="V:Rule5" type="connector" idref="#_x0000_s1052"/>
        <o:r id="V:Rule6" type="connector" idref="#_x0000_s1054"/>
        <o:r id="V:Rule7" type="connector" idref="#_x0000_s1055"/>
        <o:r id="V:Rule8" type="connector" idref="#_x0000_s1056"/>
        <o:r id="V:Rule9" type="connector" idref="#_x0000_s1061"/>
        <o:r id="V:Rule1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F0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020F0"/>
    <w:pPr>
      <w:ind w:left="720"/>
    </w:pPr>
  </w:style>
  <w:style w:type="paragraph" w:styleId="a3">
    <w:name w:val="List Paragraph"/>
    <w:basedOn w:val="a"/>
    <w:uiPriority w:val="34"/>
    <w:qFormat/>
    <w:rsid w:val="005020F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5020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4"/>
    <w:uiPriority w:val="99"/>
    <w:rsid w:val="005020F0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020F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F0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2015-05-01T08:36:00Z</dcterms:created>
  <dcterms:modified xsi:type="dcterms:W3CDTF">2015-05-01T08:37:00Z</dcterms:modified>
</cp:coreProperties>
</file>